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87361D" w14:textId="37D75F64" w:rsidR="00F7465C" w:rsidRDefault="00F7465C" w:rsidP="00246738">
      <w:pPr>
        <w:spacing w:after="0"/>
        <w:jc w:val="center"/>
        <w:rPr>
          <w:b/>
          <w:bCs/>
          <w:sz w:val="18"/>
          <w:szCs w:val="18"/>
        </w:rPr>
      </w:pPr>
    </w:p>
    <w:p w14:paraId="55A4D851" w14:textId="0DCDB6A2" w:rsidR="00F7465C" w:rsidRDefault="00F7465C" w:rsidP="00246738">
      <w:pPr>
        <w:spacing w:after="0"/>
        <w:jc w:val="center"/>
        <w:rPr>
          <w:b/>
          <w:bCs/>
          <w:sz w:val="18"/>
          <w:szCs w:val="18"/>
        </w:rPr>
      </w:pPr>
    </w:p>
    <w:p w14:paraId="440E72D2" w14:textId="27E420B9" w:rsidR="00F7465C" w:rsidRDefault="00A55383" w:rsidP="00246738">
      <w:pPr>
        <w:spacing w:after="0"/>
        <w:jc w:val="center"/>
        <w:rPr>
          <w:b/>
          <w:bCs/>
          <w:sz w:val="18"/>
          <w:szCs w:val="18"/>
        </w:rPr>
      </w:pPr>
      <w:r>
        <w:rPr>
          <w:noProof/>
          <w:color w:val="4C94D8" w:themeColor="text2" w:themeTint="80"/>
          <w:sz w:val="36"/>
          <w:szCs w:val="36"/>
          <w14:ligatures w14:val="standardContextual"/>
        </w:rPr>
        <w:drawing>
          <wp:anchor distT="0" distB="0" distL="114300" distR="114300" simplePos="0" relativeHeight="251658240" behindDoc="0" locked="0" layoutInCell="1" allowOverlap="1" wp14:anchorId="33576524" wp14:editId="232AD168">
            <wp:simplePos x="0" y="0"/>
            <wp:positionH relativeFrom="margin">
              <wp:align>left</wp:align>
            </wp:positionH>
            <wp:positionV relativeFrom="margin">
              <wp:posOffset>445770</wp:posOffset>
            </wp:positionV>
            <wp:extent cx="1162050" cy="1162050"/>
            <wp:effectExtent l="0" t="0" r="0" b="0"/>
            <wp:wrapThrough wrapText="bothSides">
              <wp:wrapPolygon edited="0">
                <wp:start x="4957" y="2125"/>
                <wp:lineTo x="3541" y="5666"/>
                <wp:lineTo x="2125" y="8144"/>
                <wp:lineTo x="3187" y="15580"/>
                <wp:lineTo x="5666" y="18413"/>
                <wp:lineTo x="7082" y="19121"/>
                <wp:lineTo x="9561" y="19121"/>
                <wp:lineTo x="11685" y="18413"/>
                <wp:lineTo x="15580" y="15580"/>
                <wp:lineTo x="15580" y="14164"/>
                <wp:lineTo x="18767" y="8498"/>
                <wp:lineTo x="19475" y="6374"/>
                <wp:lineTo x="13810" y="3895"/>
                <wp:lineTo x="6374" y="2125"/>
                <wp:lineTo x="4957" y="2125"/>
              </wp:wrapPolygon>
            </wp:wrapThrough>
            <wp:docPr id="15699094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9909490" name="Picture 1569909490"/>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62050" cy="1162050"/>
                    </a:xfrm>
                    <a:prstGeom prst="rect">
                      <a:avLst/>
                    </a:prstGeom>
                  </pic:spPr>
                </pic:pic>
              </a:graphicData>
            </a:graphic>
            <wp14:sizeRelH relativeFrom="margin">
              <wp14:pctWidth>0</wp14:pctWidth>
            </wp14:sizeRelH>
            <wp14:sizeRelV relativeFrom="margin">
              <wp14:pctHeight>0</wp14:pctHeight>
            </wp14:sizeRelV>
          </wp:anchor>
        </w:drawing>
      </w:r>
    </w:p>
    <w:p w14:paraId="3737BFE2" w14:textId="16A447F3" w:rsidR="00F7465C" w:rsidRDefault="00F7465C" w:rsidP="00246738">
      <w:pPr>
        <w:spacing w:after="0"/>
        <w:jc w:val="center"/>
        <w:rPr>
          <w:b/>
          <w:bCs/>
          <w:sz w:val="18"/>
          <w:szCs w:val="18"/>
        </w:rPr>
      </w:pPr>
    </w:p>
    <w:p w14:paraId="6D6EE8FB" w14:textId="45BCB799" w:rsidR="00F7465C" w:rsidRPr="00400807" w:rsidRDefault="00400807" w:rsidP="00400807">
      <w:pPr>
        <w:spacing w:after="100" w:afterAutospacing="1" w:line="240" w:lineRule="auto"/>
        <w:ind w:left="720"/>
        <w:rPr>
          <w:sz w:val="18"/>
          <w:szCs w:val="18"/>
        </w:rPr>
      </w:pPr>
      <w:r>
        <w:rPr>
          <w:color w:val="4C94D8" w:themeColor="text2" w:themeTint="80"/>
          <w:sz w:val="36"/>
          <w:szCs w:val="36"/>
        </w:rPr>
        <w:t xml:space="preserve">       A</w:t>
      </w:r>
      <w:r w:rsidRPr="0013209E">
        <w:rPr>
          <w:color w:val="4C94D8" w:themeColor="text2" w:themeTint="80"/>
          <w:sz w:val="36"/>
          <w:szCs w:val="36"/>
        </w:rPr>
        <w:t xml:space="preserve">MC Rehabilitation &amp; Pain </w:t>
      </w:r>
      <w:r>
        <w:rPr>
          <w:color w:val="4C94D8" w:themeColor="text2" w:themeTint="80"/>
          <w:sz w:val="36"/>
          <w:szCs w:val="36"/>
        </w:rPr>
        <w:t>M</w:t>
      </w:r>
      <w:r w:rsidRPr="0013209E">
        <w:rPr>
          <w:color w:val="4C94D8" w:themeColor="text2" w:themeTint="80"/>
          <w:sz w:val="36"/>
          <w:szCs w:val="36"/>
        </w:rPr>
        <w:t>anagemen</w:t>
      </w:r>
      <w:r>
        <w:rPr>
          <w:color w:val="4C94D8" w:themeColor="text2" w:themeTint="80"/>
          <w:sz w:val="36"/>
          <w:szCs w:val="36"/>
        </w:rPr>
        <w:t>t</w:t>
      </w:r>
    </w:p>
    <w:p w14:paraId="11A5FB42" w14:textId="4C7DDB3F" w:rsidR="00400807" w:rsidRDefault="003A4ACC" w:rsidP="003A4ACC">
      <w:pPr>
        <w:spacing w:after="0" w:line="240" w:lineRule="auto"/>
        <w:ind w:left="1440" w:firstLine="720"/>
        <w:contextualSpacing/>
        <w:rPr>
          <w:sz w:val="18"/>
          <w:szCs w:val="18"/>
        </w:rPr>
      </w:pPr>
      <w:r>
        <w:rPr>
          <w:sz w:val="18"/>
          <w:szCs w:val="18"/>
        </w:rPr>
        <w:t xml:space="preserve">       </w:t>
      </w:r>
      <w:r w:rsidR="00400807" w:rsidRPr="0013209E">
        <w:rPr>
          <w:sz w:val="18"/>
          <w:szCs w:val="18"/>
        </w:rPr>
        <w:t>1390 Crossroads Ave.</w:t>
      </w:r>
      <w:r w:rsidR="00400807" w:rsidRPr="0013209E">
        <w:rPr>
          <w:sz w:val="18"/>
          <w:szCs w:val="18"/>
        </w:rPr>
        <w:tab/>
      </w:r>
      <w:r w:rsidR="00400807" w:rsidRPr="0013209E">
        <w:rPr>
          <w:sz w:val="18"/>
          <w:szCs w:val="18"/>
        </w:rPr>
        <w:tab/>
      </w:r>
      <w:r>
        <w:rPr>
          <w:sz w:val="18"/>
          <w:szCs w:val="18"/>
        </w:rPr>
        <w:t xml:space="preserve">      </w:t>
      </w:r>
      <w:r>
        <w:rPr>
          <w:sz w:val="18"/>
          <w:szCs w:val="18"/>
        </w:rPr>
        <w:tab/>
        <w:t xml:space="preserve">         phone                </w:t>
      </w:r>
      <w:r w:rsidR="00400807" w:rsidRPr="0013209E">
        <w:rPr>
          <w:sz w:val="18"/>
          <w:szCs w:val="18"/>
        </w:rPr>
        <w:t>812-631-8270</w:t>
      </w:r>
    </w:p>
    <w:p w14:paraId="27A4E0D4" w14:textId="43B79ED7" w:rsidR="00400807" w:rsidRDefault="003A4ACC" w:rsidP="003A4ACC">
      <w:pPr>
        <w:spacing w:after="0" w:line="240" w:lineRule="auto"/>
        <w:ind w:left="720" w:firstLine="720"/>
        <w:contextualSpacing/>
        <w:rPr>
          <w:sz w:val="18"/>
          <w:szCs w:val="18"/>
        </w:rPr>
      </w:pPr>
      <w:r>
        <w:rPr>
          <w:sz w:val="18"/>
          <w:szCs w:val="18"/>
        </w:rPr>
        <w:t xml:space="preserve">          </w:t>
      </w:r>
      <w:r w:rsidR="00400807" w:rsidRPr="0013209E">
        <w:rPr>
          <w:sz w:val="18"/>
          <w:szCs w:val="18"/>
        </w:rPr>
        <w:t>Jasper, IN 47546</w:t>
      </w:r>
      <w:r w:rsidR="00400807" w:rsidRPr="0013209E">
        <w:rPr>
          <w:sz w:val="18"/>
          <w:szCs w:val="18"/>
        </w:rPr>
        <w:tab/>
      </w:r>
      <w:r w:rsidR="00400807" w:rsidRPr="0013209E">
        <w:rPr>
          <w:sz w:val="18"/>
          <w:szCs w:val="18"/>
        </w:rPr>
        <w:tab/>
      </w:r>
      <w:r w:rsidR="00A55383">
        <w:rPr>
          <w:sz w:val="18"/>
          <w:szCs w:val="18"/>
        </w:rPr>
        <w:tab/>
        <w:t xml:space="preserve">      </w:t>
      </w:r>
      <w:r>
        <w:rPr>
          <w:sz w:val="18"/>
          <w:szCs w:val="18"/>
        </w:rPr>
        <w:t xml:space="preserve">   </w:t>
      </w:r>
      <w:r w:rsidR="00400807" w:rsidRPr="0013209E">
        <w:rPr>
          <w:sz w:val="18"/>
          <w:szCs w:val="18"/>
        </w:rPr>
        <w:t xml:space="preserve">fax             </w:t>
      </w:r>
      <w:r>
        <w:rPr>
          <w:sz w:val="18"/>
          <w:szCs w:val="18"/>
        </w:rPr>
        <w:t xml:space="preserve">         </w:t>
      </w:r>
      <w:r w:rsidR="00400807">
        <w:rPr>
          <w:sz w:val="18"/>
          <w:szCs w:val="18"/>
        </w:rPr>
        <w:t xml:space="preserve"> </w:t>
      </w:r>
      <w:r w:rsidR="00400807" w:rsidRPr="0013209E">
        <w:rPr>
          <w:sz w:val="18"/>
          <w:szCs w:val="18"/>
        </w:rPr>
        <w:t>812-634-7293</w:t>
      </w:r>
    </w:p>
    <w:p w14:paraId="2A9BD30E" w14:textId="77777777" w:rsidR="00400807" w:rsidRDefault="00400807" w:rsidP="00A55383">
      <w:pPr>
        <w:spacing w:after="0"/>
        <w:jc w:val="center"/>
        <w:rPr>
          <w:b/>
          <w:bCs/>
          <w:sz w:val="18"/>
          <w:szCs w:val="18"/>
        </w:rPr>
      </w:pPr>
    </w:p>
    <w:p w14:paraId="1087EEDB" w14:textId="43192503" w:rsidR="00400807" w:rsidRDefault="00400807" w:rsidP="00246738">
      <w:pPr>
        <w:spacing w:after="0"/>
        <w:jc w:val="center"/>
        <w:rPr>
          <w:b/>
          <w:bCs/>
          <w:sz w:val="18"/>
          <w:szCs w:val="18"/>
        </w:rPr>
      </w:pPr>
    </w:p>
    <w:p w14:paraId="14ECC240" w14:textId="77777777" w:rsidR="0028468F" w:rsidRDefault="0028468F" w:rsidP="0028468F">
      <w:pPr>
        <w:spacing w:line="240" w:lineRule="auto"/>
        <w:rPr>
          <w:sz w:val="18"/>
          <w:szCs w:val="18"/>
        </w:rPr>
      </w:pPr>
    </w:p>
    <w:p w14:paraId="53761111" w14:textId="77777777" w:rsidR="0028468F" w:rsidRPr="0028468F" w:rsidRDefault="0028468F" w:rsidP="0028468F">
      <w:pPr>
        <w:spacing w:after="0"/>
        <w:rPr>
          <w:sz w:val="18"/>
          <w:szCs w:val="18"/>
        </w:rPr>
      </w:pPr>
    </w:p>
    <w:p w14:paraId="7EC3A51A" w14:textId="77777777" w:rsidR="00091FB8" w:rsidRDefault="00091FB8" w:rsidP="00091FB8">
      <w:pPr>
        <w:spacing w:line="240" w:lineRule="auto"/>
        <w:rPr>
          <w:sz w:val="18"/>
          <w:szCs w:val="18"/>
        </w:rPr>
      </w:pPr>
    </w:p>
    <w:p w14:paraId="4B727CBA" w14:textId="0D2FD323" w:rsidR="00091FB8" w:rsidRPr="00091FB8" w:rsidRDefault="00091FB8" w:rsidP="00091FB8">
      <w:pPr>
        <w:spacing w:line="240" w:lineRule="auto"/>
        <w:rPr>
          <w:b/>
          <w:color w:val="0F4761" w:themeColor="accent1" w:themeShade="BF"/>
        </w:rPr>
      </w:pPr>
      <w:r w:rsidRPr="00091FB8">
        <w:rPr>
          <w:sz w:val="18"/>
          <w:szCs w:val="18"/>
        </w:rPr>
        <w:t xml:space="preserve">Thank you for scheduling your pet’s Rehabilitation/Pain Management procedure with AMC Rehabilitation &amp; Pain Management.  Putting your pet under sedation always poses a risk, however, rest assured that we will take great care of your pet.  </w:t>
      </w:r>
    </w:p>
    <w:p w14:paraId="0227DA18" w14:textId="77777777" w:rsidR="00091FB8" w:rsidRPr="00091FB8" w:rsidRDefault="00091FB8" w:rsidP="00091FB8">
      <w:pPr>
        <w:spacing w:after="0"/>
        <w:rPr>
          <w:b/>
          <w:bCs/>
          <w:sz w:val="18"/>
          <w:szCs w:val="18"/>
        </w:rPr>
      </w:pPr>
      <w:r w:rsidRPr="00091FB8">
        <w:rPr>
          <w:b/>
          <w:bCs/>
          <w:sz w:val="18"/>
          <w:szCs w:val="18"/>
        </w:rPr>
        <w:t>Please plan to drop-off your pet before scheduled procedures:</w:t>
      </w:r>
    </w:p>
    <w:p w14:paraId="4DE67B1F" w14:textId="77777777" w:rsidR="00091FB8" w:rsidRPr="00091FB8" w:rsidRDefault="00091FB8" w:rsidP="00091FB8">
      <w:pPr>
        <w:numPr>
          <w:ilvl w:val="1"/>
          <w:numId w:val="2"/>
        </w:numPr>
        <w:spacing w:after="0"/>
        <w:contextualSpacing/>
        <w:rPr>
          <w:sz w:val="18"/>
          <w:szCs w:val="18"/>
        </w:rPr>
      </w:pPr>
      <w:r w:rsidRPr="00091FB8">
        <w:rPr>
          <w:sz w:val="18"/>
          <w:szCs w:val="18"/>
        </w:rPr>
        <w:t>4-6pm (EXCEPT Sunday evening) the night before, or</w:t>
      </w:r>
    </w:p>
    <w:p w14:paraId="1E0E3B25" w14:textId="77777777" w:rsidR="00091FB8" w:rsidRPr="00091FB8" w:rsidRDefault="00091FB8" w:rsidP="00091FB8">
      <w:pPr>
        <w:numPr>
          <w:ilvl w:val="1"/>
          <w:numId w:val="2"/>
        </w:numPr>
        <w:spacing w:after="0"/>
        <w:contextualSpacing/>
        <w:rPr>
          <w:sz w:val="18"/>
          <w:szCs w:val="18"/>
        </w:rPr>
      </w:pPr>
      <w:r w:rsidRPr="00091FB8">
        <w:rPr>
          <w:sz w:val="18"/>
          <w:szCs w:val="18"/>
        </w:rPr>
        <w:t>7:30-8a the morning of the procedure– REMOVE FOOD AND WATER by 10PM the night before</w:t>
      </w:r>
    </w:p>
    <w:p w14:paraId="22FFAD9F" w14:textId="77777777" w:rsidR="00091FB8" w:rsidRPr="00091FB8" w:rsidRDefault="00091FB8" w:rsidP="00091FB8">
      <w:pPr>
        <w:spacing w:after="0"/>
        <w:ind w:left="720"/>
        <w:contextualSpacing/>
        <w:rPr>
          <w:sz w:val="18"/>
          <w:szCs w:val="18"/>
        </w:rPr>
      </w:pPr>
    </w:p>
    <w:p w14:paraId="45B4628F" w14:textId="77777777" w:rsidR="00091FB8" w:rsidRPr="00091FB8" w:rsidRDefault="00091FB8" w:rsidP="00091FB8">
      <w:pPr>
        <w:spacing w:after="0"/>
        <w:contextualSpacing/>
        <w:rPr>
          <w:sz w:val="18"/>
          <w:szCs w:val="18"/>
        </w:rPr>
      </w:pPr>
      <w:r w:rsidRPr="00091FB8">
        <w:rPr>
          <w:b/>
          <w:bCs/>
          <w:sz w:val="18"/>
          <w:szCs w:val="18"/>
        </w:rPr>
        <w:t xml:space="preserve">Attached you will find the sedation authorization form.  Please read the following information carefully as it will help you to fill out the enclosed form in its entirety. </w:t>
      </w:r>
    </w:p>
    <w:p w14:paraId="3435F1D3" w14:textId="77777777" w:rsidR="00091FB8" w:rsidRPr="00091FB8" w:rsidRDefault="00091FB8" w:rsidP="00091FB8">
      <w:pPr>
        <w:numPr>
          <w:ilvl w:val="1"/>
          <w:numId w:val="3"/>
        </w:numPr>
        <w:spacing w:after="0"/>
        <w:contextualSpacing/>
        <w:rPr>
          <w:sz w:val="18"/>
          <w:szCs w:val="18"/>
        </w:rPr>
      </w:pPr>
      <w:r w:rsidRPr="00091FB8">
        <w:rPr>
          <w:sz w:val="18"/>
          <w:szCs w:val="18"/>
        </w:rPr>
        <w:t>Review the top portion to confirm all personal and pet information is accurate.  Be sure the procedure listed is correct.  Add the phone number where you can be reached the day of the procedure should we need to contact you.</w:t>
      </w:r>
    </w:p>
    <w:p w14:paraId="148AF862" w14:textId="77777777" w:rsidR="00091FB8" w:rsidRPr="00091FB8" w:rsidRDefault="00091FB8" w:rsidP="00091FB8">
      <w:pPr>
        <w:numPr>
          <w:ilvl w:val="1"/>
          <w:numId w:val="3"/>
        </w:numPr>
        <w:spacing w:after="0"/>
        <w:contextualSpacing/>
        <w:rPr>
          <w:sz w:val="18"/>
          <w:szCs w:val="18"/>
        </w:rPr>
      </w:pPr>
      <w:r w:rsidRPr="00091FB8">
        <w:rPr>
          <w:sz w:val="18"/>
          <w:szCs w:val="18"/>
        </w:rPr>
        <w:t xml:space="preserve">To reduce the risks of sedation, we offer blood chemistry analysis on site.  Just as if you were to go in for pre-anesthetic bloodwork, this in-house benefit allows us to determine any hidden medical concerns that a physical exam alone may not reveal.  This bloodwork gives the veterinarian additional information about your pet’s ability to process the medications used.  </w:t>
      </w:r>
    </w:p>
    <w:p w14:paraId="32677B14" w14:textId="77777777" w:rsidR="00091FB8" w:rsidRPr="00091FB8" w:rsidRDefault="00091FB8" w:rsidP="00091FB8">
      <w:pPr>
        <w:numPr>
          <w:ilvl w:val="2"/>
          <w:numId w:val="3"/>
        </w:numPr>
        <w:spacing w:after="0"/>
        <w:contextualSpacing/>
        <w:rPr>
          <w:sz w:val="18"/>
          <w:szCs w:val="18"/>
        </w:rPr>
      </w:pPr>
      <w:r w:rsidRPr="00091FB8">
        <w:rPr>
          <w:sz w:val="18"/>
          <w:szCs w:val="18"/>
        </w:rPr>
        <w:t xml:space="preserve">While this bloodwork is optional because it increases expense, our veterinarians recommend this option if at all possible.  </w:t>
      </w:r>
    </w:p>
    <w:p w14:paraId="46E97FF0" w14:textId="77777777" w:rsidR="00091FB8" w:rsidRPr="00091FB8" w:rsidRDefault="00091FB8" w:rsidP="00091FB8">
      <w:pPr>
        <w:numPr>
          <w:ilvl w:val="2"/>
          <w:numId w:val="3"/>
        </w:numPr>
        <w:spacing w:after="0"/>
        <w:contextualSpacing/>
        <w:rPr>
          <w:sz w:val="18"/>
          <w:szCs w:val="18"/>
        </w:rPr>
      </w:pPr>
      <w:r w:rsidRPr="00091FB8">
        <w:rPr>
          <w:sz w:val="18"/>
          <w:szCs w:val="18"/>
        </w:rPr>
        <w:t>Please select yes or no regarding your choice for pre-anesthetic bloodwork and initial this section.</w:t>
      </w:r>
    </w:p>
    <w:p w14:paraId="06DDF395" w14:textId="77777777" w:rsidR="00091FB8" w:rsidRPr="00091FB8" w:rsidRDefault="00091FB8" w:rsidP="00091FB8">
      <w:pPr>
        <w:numPr>
          <w:ilvl w:val="2"/>
          <w:numId w:val="3"/>
        </w:numPr>
        <w:spacing w:after="0"/>
        <w:contextualSpacing/>
        <w:rPr>
          <w:sz w:val="18"/>
          <w:szCs w:val="18"/>
        </w:rPr>
      </w:pPr>
      <w:r w:rsidRPr="00091FB8">
        <w:rPr>
          <w:sz w:val="18"/>
          <w:szCs w:val="18"/>
        </w:rPr>
        <w:t xml:space="preserve">Regardless, our staff will monitor your pet’s vitals to ensure the safest precautions are being taken. </w:t>
      </w:r>
    </w:p>
    <w:p w14:paraId="0BD642FF" w14:textId="77777777" w:rsidR="00091FB8" w:rsidRPr="00091FB8" w:rsidRDefault="00091FB8" w:rsidP="00091FB8">
      <w:pPr>
        <w:numPr>
          <w:ilvl w:val="1"/>
          <w:numId w:val="3"/>
        </w:numPr>
        <w:spacing w:after="0"/>
        <w:contextualSpacing/>
        <w:rPr>
          <w:sz w:val="18"/>
          <w:szCs w:val="18"/>
        </w:rPr>
      </w:pPr>
      <w:r w:rsidRPr="00091FB8">
        <w:rPr>
          <w:sz w:val="18"/>
          <w:szCs w:val="18"/>
        </w:rPr>
        <w:t>Current clients of the Animal Medical Center, can request additional procedures to be performed while your pet is under sedation (ex: nail trim, anal gland expression, ear cleaning, etc.…)</w:t>
      </w:r>
    </w:p>
    <w:p w14:paraId="35D4D607" w14:textId="77777777" w:rsidR="00091FB8" w:rsidRPr="00091FB8" w:rsidRDefault="00091FB8" w:rsidP="00091FB8">
      <w:pPr>
        <w:numPr>
          <w:ilvl w:val="1"/>
          <w:numId w:val="3"/>
        </w:numPr>
        <w:spacing w:after="0"/>
        <w:contextualSpacing/>
        <w:rPr>
          <w:sz w:val="18"/>
          <w:szCs w:val="18"/>
        </w:rPr>
      </w:pPr>
      <w:r w:rsidRPr="00091FB8">
        <w:rPr>
          <w:sz w:val="18"/>
          <w:szCs w:val="18"/>
        </w:rPr>
        <w:t>Sign authorization form and date.</w:t>
      </w:r>
    </w:p>
    <w:p w14:paraId="41239685" w14:textId="77777777" w:rsidR="00091FB8" w:rsidRPr="00091FB8" w:rsidRDefault="00091FB8" w:rsidP="00091FB8">
      <w:pPr>
        <w:numPr>
          <w:ilvl w:val="1"/>
          <w:numId w:val="3"/>
        </w:numPr>
        <w:spacing w:after="0"/>
        <w:contextualSpacing/>
        <w:rPr>
          <w:sz w:val="18"/>
          <w:szCs w:val="18"/>
        </w:rPr>
      </w:pPr>
      <w:r w:rsidRPr="00091FB8">
        <w:rPr>
          <w:sz w:val="18"/>
          <w:szCs w:val="18"/>
        </w:rPr>
        <w:t xml:space="preserve">Bring completed and signed authorization form with you when you drop off your pet for its procedure. </w:t>
      </w:r>
    </w:p>
    <w:p w14:paraId="0D524D34" w14:textId="77777777" w:rsidR="00091FB8" w:rsidRPr="00091FB8" w:rsidRDefault="00091FB8" w:rsidP="00091FB8">
      <w:pPr>
        <w:spacing w:after="0"/>
        <w:rPr>
          <w:sz w:val="18"/>
          <w:szCs w:val="18"/>
        </w:rPr>
      </w:pPr>
    </w:p>
    <w:p w14:paraId="2968720C" w14:textId="77777777" w:rsidR="00091FB8" w:rsidRPr="00091FB8" w:rsidRDefault="00091FB8" w:rsidP="00091FB8">
      <w:pPr>
        <w:spacing w:after="0"/>
        <w:rPr>
          <w:b/>
          <w:bCs/>
          <w:sz w:val="18"/>
          <w:szCs w:val="18"/>
        </w:rPr>
      </w:pPr>
      <w:r w:rsidRPr="00091FB8">
        <w:rPr>
          <w:b/>
          <w:bCs/>
          <w:sz w:val="18"/>
          <w:szCs w:val="18"/>
        </w:rPr>
        <w:t xml:space="preserve">Please plan to call our clinic around noon on procedure day to check on the status of your pet and obtain an estimated time of discharge.  You can plan for discharge the same day as the procedure, unless previously specified or should complications arise.  Discharge will be carried out by the CCRVN/CCRT who was present during the procedure.  If you have additional questions, you should call 812-631-8270.  </w:t>
      </w:r>
    </w:p>
    <w:p w14:paraId="26EC0C01" w14:textId="77777777" w:rsidR="00091FB8" w:rsidRPr="00091FB8" w:rsidRDefault="00091FB8" w:rsidP="00091FB8">
      <w:pPr>
        <w:spacing w:after="0"/>
        <w:rPr>
          <w:b/>
          <w:bCs/>
          <w:sz w:val="18"/>
          <w:szCs w:val="18"/>
        </w:rPr>
      </w:pPr>
    </w:p>
    <w:p w14:paraId="48954D71" w14:textId="77777777" w:rsidR="00091FB8" w:rsidRPr="00091FB8" w:rsidRDefault="00091FB8" w:rsidP="00091FB8">
      <w:pPr>
        <w:spacing w:after="0"/>
        <w:rPr>
          <w:b/>
          <w:bCs/>
          <w:sz w:val="18"/>
          <w:szCs w:val="18"/>
        </w:rPr>
      </w:pPr>
      <w:r w:rsidRPr="00091FB8">
        <w:rPr>
          <w:b/>
          <w:bCs/>
          <w:sz w:val="18"/>
          <w:szCs w:val="18"/>
        </w:rPr>
        <w:t xml:space="preserve">This is the most caring step you can take to ensure a happier, healthier life for your pet!  THANK YOU for giving us the opportunity to work with you and your friend.  </w:t>
      </w:r>
    </w:p>
    <w:p w14:paraId="22C8C20B" w14:textId="77777777" w:rsidR="00091FB8" w:rsidRPr="00091FB8" w:rsidRDefault="00091FB8" w:rsidP="00091FB8">
      <w:pPr>
        <w:spacing w:after="0"/>
        <w:rPr>
          <w:b/>
          <w:bCs/>
          <w:sz w:val="18"/>
          <w:szCs w:val="18"/>
        </w:rPr>
      </w:pPr>
    </w:p>
    <w:p w14:paraId="0AC8D93F" w14:textId="77777777" w:rsidR="00091FB8" w:rsidRPr="00091FB8" w:rsidRDefault="00091FB8" w:rsidP="00091FB8">
      <w:pPr>
        <w:spacing w:after="0"/>
        <w:rPr>
          <w:b/>
          <w:bCs/>
          <w:sz w:val="18"/>
          <w:szCs w:val="18"/>
        </w:rPr>
      </w:pPr>
    </w:p>
    <w:p w14:paraId="5642F0AB" w14:textId="77777777" w:rsidR="00091FB8" w:rsidRPr="00091FB8" w:rsidRDefault="00091FB8" w:rsidP="00091FB8">
      <w:pPr>
        <w:spacing w:after="0"/>
        <w:rPr>
          <w:b/>
          <w:bCs/>
          <w:sz w:val="18"/>
          <w:szCs w:val="18"/>
        </w:rPr>
      </w:pPr>
      <w:r w:rsidRPr="00091FB8">
        <w:rPr>
          <w:b/>
          <w:bCs/>
          <w:sz w:val="18"/>
          <w:szCs w:val="18"/>
        </w:rPr>
        <w:t>Dr. Molly R. Johnson DVM, CCRT</w:t>
      </w:r>
    </w:p>
    <w:p w14:paraId="6117C575" w14:textId="77777777" w:rsidR="00091FB8" w:rsidRPr="00091FB8" w:rsidRDefault="00091FB8" w:rsidP="00091FB8">
      <w:pPr>
        <w:spacing w:after="0"/>
        <w:rPr>
          <w:b/>
          <w:bCs/>
          <w:sz w:val="18"/>
          <w:szCs w:val="18"/>
        </w:rPr>
      </w:pPr>
      <w:r w:rsidRPr="00091FB8">
        <w:rPr>
          <w:b/>
          <w:bCs/>
          <w:sz w:val="18"/>
          <w:szCs w:val="18"/>
        </w:rPr>
        <w:t>Chloe Knieriem RVT, CCRVN</w:t>
      </w:r>
    </w:p>
    <w:p w14:paraId="67FF0493" w14:textId="77777777" w:rsidR="00091FB8" w:rsidRPr="00091FB8" w:rsidRDefault="00091FB8" w:rsidP="00091FB8">
      <w:pPr>
        <w:spacing w:after="0"/>
        <w:rPr>
          <w:b/>
          <w:bCs/>
          <w:sz w:val="18"/>
          <w:szCs w:val="18"/>
        </w:rPr>
      </w:pPr>
    </w:p>
    <w:p w14:paraId="3D5F6AE5" w14:textId="77777777" w:rsidR="00091FB8" w:rsidRPr="00091FB8" w:rsidRDefault="00091FB8" w:rsidP="00091FB8">
      <w:pPr>
        <w:spacing w:after="0"/>
        <w:rPr>
          <w:b/>
          <w:bCs/>
          <w:sz w:val="18"/>
          <w:szCs w:val="18"/>
        </w:rPr>
      </w:pPr>
    </w:p>
    <w:p w14:paraId="1094B7D3" w14:textId="77777777" w:rsidR="00091FB8" w:rsidRPr="00091FB8" w:rsidRDefault="00091FB8" w:rsidP="00091FB8">
      <w:pPr>
        <w:spacing w:after="0"/>
        <w:rPr>
          <w:b/>
          <w:bCs/>
          <w:sz w:val="18"/>
          <w:szCs w:val="18"/>
        </w:rPr>
      </w:pPr>
    </w:p>
    <w:p w14:paraId="345CCAF5" w14:textId="77777777" w:rsidR="00091FB8" w:rsidRPr="00091FB8" w:rsidRDefault="00091FB8" w:rsidP="00091FB8">
      <w:pPr>
        <w:spacing w:after="0"/>
        <w:rPr>
          <w:b/>
          <w:bCs/>
          <w:sz w:val="18"/>
          <w:szCs w:val="18"/>
        </w:rPr>
      </w:pPr>
    </w:p>
    <w:p w14:paraId="66E2E069" w14:textId="77777777" w:rsidR="00091FB8" w:rsidRPr="00091FB8" w:rsidRDefault="00091FB8" w:rsidP="00091FB8">
      <w:pPr>
        <w:spacing w:after="0"/>
        <w:rPr>
          <w:sz w:val="18"/>
          <w:szCs w:val="18"/>
        </w:rPr>
      </w:pPr>
    </w:p>
    <w:p w14:paraId="28C7F9F5" w14:textId="77777777" w:rsidR="00091FB8" w:rsidRPr="00091FB8" w:rsidRDefault="00091FB8" w:rsidP="00091FB8">
      <w:pPr>
        <w:spacing w:after="0"/>
        <w:rPr>
          <w:sz w:val="18"/>
          <w:szCs w:val="18"/>
        </w:rPr>
      </w:pPr>
    </w:p>
    <w:p w14:paraId="064C2C1F" w14:textId="77777777" w:rsidR="00091FB8" w:rsidRPr="00091FB8" w:rsidRDefault="00091FB8" w:rsidP="00091FB8">
      <w:pPr>
        <w:pStyle w:val="Footer"/>
        <w:jc w:val="center"/>
        <w:rPr>
          <w:rFonts w:ascii="Playball" w:hAnsi="Playball"/>
          <w:color w:val="215E99" w:themeColor="text2" w:themeTint="BF"/>
          <w:sz w:val="52"/>
          <w:szCs w:val="52"/>
        </w:rPr>
      </w:pPr>
      <w:r w:rsidRPr="00091FB8">
        <w:rPr>
          <w:rFonts w:ascii="Playball" w:hAnsi="Playball"/>
          <w:color w:val="215E99" w:themeColor="text2" w:themeTint="BF"/>
          <w:sz w:val="52"/>
          <w:szCs w:val="52"/>
        </w:rPr>
        <w:t>Give your pet a new “Leash” on life</w:t>
      </w:r>
    </w:p>
    <w:p w14:paraId="17C28445" w14:textId="77777777" w:rsidR="00091FB8" w:rsidRPr="00091FB8" w:rsidRDefault="00091FB8" w:rsidP="00091FB8">
      <w:pPr>
        <w:spacing w:after="0"/>
        <w:rPr>
          <w:sz w:val="18"/>
          <w:szCs w:val="18"/>
        </w:rPr>
      </w:pPr>
    </w:p>
    <w:p w14:paraId="73799197" w14:textId="77777777" w:rsidR="0028468F" w:rsidRPr="0028468F" w:rsidRDefault="0028468F" w:rsidP="0028468F">
      <w:pPr>
        <w:spacing w:after="0"/>
        <w:jc w:val="center"/>
        <w:rPr>
          <w:b/>
          <w:bCs/>
          <w:sz w:val="18"/>
          <w:szCs w:val="18"/>
        </w:rPr>
      </w:pPr>
    </w:p>
    <w:sectPr w:rsidR="0028468F" w:rsidRPr="0028468F" w:rsidSect="0028468F">
      <w:pgSz w:w="12240" w:h="15840"/>
      <w:pgMar w:top="288" w:right="1440" w:bottom="28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layball">
    <w:panose1 w:val="02000000000000000000"/>
    <w:charset w:val="00"/>
    <w:family w:val="auto"/>
    <w:pitch w:val="variable"/>
    <w:sig w:usb0="0000002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7528C8"/>
    <w:multiLevelType w:val="hybridMultilevel"/>
    <w:tmpl w:val="6DDE4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2555CD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5BB612A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855341202">
    <w:abstractNumId w:val="0"/>
  </w:num>
  <w:num w:numId="2" w16cid:durableId="19039841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596955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41E"/>
    <w:rsid w:val="000720DE"/>
    <w:rsid w:val="00091FB8"/>
    <w:rsid w:val="001157DF"/>
    <w:rsid w:val="001B026F"/>
    <w:rsid w:val="00246738"/>
    <w:rsid w:val="002755BF"/>
    <w:rsid w:val="0028468F"/>
    <w:rsid w:val="002D43E7"/>
    <w:rsid w:val="003A4ACC"/>
    <w:rsid w:val="00400807"/>
    <w:rsid w:val="004374B4"/>
    <w:rsid w:val="004754EC"/>
    <w:rsid w:val="00667104"/>
    <w:rsid w:val="006770B0"/>
    <w:rsid w:val="00713C67"/>
    <w:rsid w:val="00720F65"/>
    <w:rsid w:val="00754573"/>
    <w:rsid w:val="007F3DC8"/>
    <w:rsid w:val="007F49C2"/>
    <w:rsid w:val="008D4CF4"/>
    <w:rsid w:val="008E1074"/>
    <w:rsid w:val="008E4A79"/>
    <w:rsid w:val="00A04F80"/>
    <w:rsid w:val="00A53A4E"/>
    <w:rsid w:val="00A55383"/>
    <w:rsid w:val="00AB241E"/>
    <w:rsid w:val="00AF7E76"/>
    <w:rsid w:val="00B04381"/>
    <w:rsid w:val="00B52121"/>
    <w:rsid w:val="00B63196"/>
    <w:rsid w:val="00C13298"/>
    <w:rsid w:val="00C5132A"/>
    <w:rsid w:val="00D741AF"/>
    <w:rsid w:val="00DB3F3F"/>
    <w:rsid w:val="00DF2671"/>
    <w:rsid w:val="00F7465C"/>
    <w:rsid w:val="00F864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76798"/>
  <w15:chartTrackingRefBased/>
  <w15:docId w15:val="{3333CC2E-E9E7-472D-9836-AABAAF3D0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6738"/>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AB241E"/>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B241E"/>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B241E"/>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B241E"/>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AB241E"/>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AB241E"/>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AB241E"/>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AB241E"/>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AB241E"/>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24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24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24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24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24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24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24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24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241E"/>
    <w:rPr>
      <w:rFonts w:eastAsiaTheme="majorEastAsia" w:cstheme="majorBidi"/>
      <w:color w:val="272727" w:themeColor="text1" w:themeTint="D8"/>
    </w:rPr>
  </w:style>
  <w:style w:type="paragraph" w:styleId="Title">
    <w:name w:val="Title"/>
    <w:basedOn w:val="Normal"/>
    <w:next w:val="Normal"/>
    <w:link w:val="TitleChar"/>
    <w:uiPriority w:val="10"/>
    <w:qFormat/>
    <w:rsid w:val="00AB241E"/>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B24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241E"/>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B24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241E"/>
    <w:pPr>
      <w:spacing w:before="160" w:after="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AB241E"/>
    <w:rPr>
      <w:i/>
      <w:iCs/>
      <w:color w:val="404040" w:themeColor="text1" w:themeTint="BF"/>
    </w:rPr>
  </w:style>
  <w:style w:type="paragraph" w:styleId="ListParagraph">
    <w:name w:val="List Paragraph"/>
    <w:basedOn w:val="Normal"/>
    <w:uiPriority w:val="34"/>
    <w:qFormat/>
    <w:rsid w:val="00AB241E"/>
    <w:pPr>
      <w:spacing w:after="160"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AB241E"/>
    <w:rPr>
      <w:i/>
      <w:iCs/>
      <w:color w:val="0F4761" w:themeColor="accent1" w:themeShade="BF"/>
    </w:rPr>
  </w:style>
  <w:style w:type="paragraph" w:styleId="IntenseQuote">
    <w:name w:val="Intense Quote"/>
    <w:basedOn w:val="Normal"/>
    <w:next w:val="Normal"/>
    <w:link w:val="IntenseQuoteChar"/>
    <w:uiPriority w:val="30"/>
    <w:qFormat/>
    <w:rsid w:val="00AB241E"/>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AB241E"/>
    <w:rPr>
      <w:i/>
      <w:iCs/>
      <w:color w:val="0F4761" w:themeColor="accent1" w:themeShade="BF"/>
    </w:rPr>
  </w:style>
  <w:style w:type="character" w:styleId="IntenseReference">
    <w:name w:val="Intense Reference"/>
    <w:basedOn w:val="DefaultParagraphFont"/>
    <w:uiPriority w:val="32"/>
    <w:qFormat/>
    <w:rsid w:val="00AB241E"/>
    <w:rPr>
      <w:b/>
      <w:bCs/>
      <w:smallCaps/>
      <w:color w:val="0F4761" w:themeColor="accent1" w:themeShade="BF"/>
      <w:spacing w:val="5"/>
    </w:rPr>
  </w:style>
  <w:style w:type="table" w:styleId="TableGrid">
    <w:name w:val="Table Grid"/>
    <w:basedOn w:val="TableNormal"/>
    <w:uiPriority w:val="59"/>
    <w:rsid w:val="00246738"/>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46738"/>
    <w:rPr>
      <w:color w:val="808080"/>
    </w:rPr>
  </w:style>
  <w:style w:type="character" w:styleId="CommentReference">
    <w:name w:val="annotation reference"/>
    <w:basedOn w:val="DefaultParagraphFont"/>
    <w:uiPriority w:val="99"/>
    <w:semiHidden/>
    <w:unhideWhenUsed/>
    <w:rsid w:val="00DB3F3F"/>
    <w:rPr>
      <w:sz w:val="16"/>
      <w:szCs w:val="16"/>
    </w:rPr>
  </w:style>
  <w:style w:type="paragraph" w:styleId="CommentText">
    <w:name w:val="annotation text"/>
    <w:basedOn w:val="Normal"/>
    <w:link w:val="CommentTextChar"/>
    <w:uiPriority w:val="99"/>
    <w:unhideWhenUsed/>
    <w:rsid w:val="00DB3F3F"/>
    <w:pPr>
      <w:spacing w:line="240" w:lineRule="auto"/>
    </w:pPr>
    <w:rPr>
      <w:sz w:val="20"/>
      <w:szCs w:val="20"/>
    </w:rPr>
  </w:style>
  <w:style w:type="character" w:customStyle="1" w:styleId="CommentTextChar">
    <w:name w:val="Comment Text Char"/>
    <w:basedOn w:val="DefaultParagraphFont"/>
    <w:link w:val="CommentText"/>
    <w:uiPriority w:val="99"/>
    <w:rsid w:val="00DB3F3F"/>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B3F3F"/>
    <w:rPr>
      <w:b/>
      <w:bCs/>
    </w:rPr>
  </w:style>
  <w:style w:type="character" w:customStyle="1" w:styleId="CommentSubjectChar">
    <w:name w:val="Comment Subject Char"/>
    <w:basedOn w:val="CommentTextChar"/>
    <w:link w:val="CommentSubject"/>
    <w:uiPriority w:val="99"/>
    <w:semiHidden/>
    <w:rsid w:val="00DB3F3F"/>
    <w:rPr>
      <w:b/>
      <w:bCs/>
      <w:kern w:val="0"/>
      <w:sz w:val="20"/>
      <w:szCs w:val="20"/>
      <w14:ligatures w14:val="none"/>
    </w:rPr>
  </w:style>
  <w:style w:type="paragraph" w:styleId="Footer">
    <w:name w:val="footer"/>
    <w:basedOn w:val="Normal"/>
    <w:link w:val="FooterChar"/>
    <w:uiPriority w:val="99"/>
    <w:unhideWhenUsed/>
    <w:rsid w:val="002846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468F"/>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411</Words>
  <Characters>2349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AMC</dc:creator>
  <cp:keywords/>
  <dc:description/>
  <cp:lastModifiedBy>AMC</cp:lastModifiedBy>
  <cp:revision>2</cp:revision>
  <cp:lastPrinted>2026-04-14T13:21:00Z</cp:lastPrinted>
  <dcterms:created xsi:type="dcterms:W3CDTF">2026-04-14T14:04:00Z</dcterms:created>
  <dcterms:modified xsi:type="dcterms:W3CDTF">2026-04-14T14:04:00Z</dcterms:modified>
</cp:coreProperties>
</file>